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t xml:space="preserve">Tactic: Future Walks</w:t>
      </w:r>
      <w:r w:rsidDel="00000000" w:rsidR="00000000" w:rsidRPr="00000000">
        <w:rPr>
          <w:rtl w:val="0"/>
        </w:rPr>
      </w:r>
    </w:p>
    <w:p w:rsidR="00000000" w:rsidDel="00000000" w:rsidP="00000000" w:rsidRDefault="00000000" w:rsidRPr="00000000" w14:paraId="00000002">
      <w:pPr>
        <w:spacing w:after="80" w:line="276" w:lineRule="auto"/>
        <w:rPr>
          <w:rFonts w:ascii="Proxima Nova" w:cs="Proxima Nova" w:eastAsia="Proxima Nova" w:hAnsi="Proxima Nova"/>
        </w:rPr>
      </w:pPr>
      <w:r w:rsidDel="00000000" w:rsidR="00000000" w:rsidRPr="00000000">
        <w:rPr>
          <w:rFonts w:ascii="Proxima Nova" w:cs="Proxima Nova" w:eastAsia="Proxima Nova" w:hAnsi="Proxima Nova"/>
          <w:i w:val="1"/>
          <w:rtl w:val="0"/>
        </w:rPr>
        <w:t xml:space="preserve">Zoom out through a paired walk that uses prompts to envision aspirational futures; re-energize the group by finding shared clarity around what’s possible and moving past immediate barriers.</w:t>
      </w:r>
      <w:r w:rsidDel="00000000" w:rsidR="00000000" w:rsidRPr="00000000">
        <w:rPr>
          <w:rtl w:val="0"/>
        </w:rPr>
      </w:r>
    </w:p>
    <w:p w:rsidR="00000000" w:rsidDel="00000000" w:rsidP="00000000" w:rsidRDefault="00000000" w:rsidRPr="00000000" w14:paraId="00000003">
      <w:pPr>
        <w:spacing w:after="240" w:before="240" w:line="256.7994545454545" w:lineRule="auto"/>
        <w:jc w:val="both"/>
        <w:rPr>
          <w:rFonts w:ascii="Proxima Nova" w:cs="Proxima Nova" w:eastAsia="Proxima Nova" w:hAnsi="Proxima Nova"/>
          <w:sz w:val="26"/>
          <w:szCs w:val="26"/>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240" w:before="240" w:line="256.7994545454545"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when the group needs to zoom out, reconnect with long-term purpose, or break through short-term stuck points. This tactic is especially effective mid-convening—after relationships have begun to form but before action planning—to restore imagination, surface shared aspirations, and reset energy for what’s ahead.</w:t>
      </w:r>
    </w:p>
    <w:p w:rsidR="00000000" w:rsidDel="00000000" w:rsidP="00000000" w:rsidRDefault="00000000" w:rsidRPr="00000000" w14:paraId="00000005">
      <w:pPr>
        <w:spacing w:after="240" w:before="240" w:line="256.7994545454545"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 </w:t>
      </w:r>
    </w:p>
    <w:p w:rsidR="00000000" w:rsidDel="00000000" w:rsidP="00000000" w:rsidRDefault="00000000" w:rsidRPr="00000000" w14:paraId="00000006">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1 (5 minutes) | </w:t>
      </w:r>
      <w:r w:rsidDel="00000000" w:rsidR="00000000" w:rsidRPr="00000000">
        <w:rPr>
          <w:rFonts w:ascii="Proxima Nova" w:cs="Proxima Nova" w:eastAsia="Proxima Nova" w:hAnsi="Proxima Nova"/>
          <w:b w:val="1"/>
          <w:rtl w:val="0"/>
        </w:rPr>
        <w:t xml:space="preserve">Introduce</w:t>
      </w:r>
      <w:r w:rsidDel="00000000" w:rsidR="00000000" w:rsidRPr="00000000">
        <w:rPr>
          <w:rFonts w:ascii="Proxima Nova" w:cs="Proxima Nova" w:eastAsia="Proxima Nova" w:hAnsi="Proxima Nova"/>
          <w:b w:val="1"/>
          <w:rtl w:val="0"/>
        </w:rPr>
        <w:t xml:space="preserve"> the Future Walk</w:t>
      </w:r>
      <w:r w:rsidDel="00000000" w:rsidR="00000000" w:rsidRPr="00000000">
        <w:rPr>
          <w:rtl w:val="0"/>
        </w:rPr>
      </w:r>
    </w:p>
    <w:p w:rsidR="00000000" w:rsidDel="00000000" w:rsidP="00000000" w:rsidRDefault="00000000" w:rsidRPr="00000000" w14:paraId="00000007">
      <w:pPr>
        <w:spacing w:after="240" w:before="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Explain that participants will step away from the convening space for a reflective walk in pairs or trios. Share the intention: to envision long-term impact of the work and reconnect with the “why.” Distribute printed prompts and invite people to pair up organically or use pre-assigned pairings.</w:t>
      </w:r>
    </w:p>
    <w:p w:rsidR="00000000" w:rsidDel="00000000" w:rsidP="00000000" w:rsidRDefault="00000000" w:rsidRPr="00000000" w14:paraId="00000008">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(40 minutes) | Take the walk and explore the prompts</w:t>
      </w:r>
    </w:p>
    <w:p w:rsidR="00000000" w:rsidDel="00000000" w:rsidP="00000000" w:rsidRDefault="00000000" w:rsidRPr="00000000" w14:paraId="00000009">
      <w:pPr>
        <w:spacing w:after="240" w:before="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Pairs walk side by side while discussing future-facing questions such as those listed on the worksheet below. This time allows for slower, visionary thinking that often gets lost in high-pressure agendas.</w:t>
      </w:r>
    </w:p>
    <w:p w:rsidR="00000000" w:rsidDel="00000000" w:rsidP="00000000" w:rsidRDefault="00000000" w:rsidRPr="00000000" w14:paraId="0000000A">
      <w:pPr>
        <w:spacing w:after="0" w:before="240" w:line="256.7994545454545" w:lineRule="auto"/>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3 (20 minutes) | Reconvene and harvest insights</w:t>
      </w:r>
    </w:p>
    <w:p w:rsidR="00000000" w:rsidDel="00000000" w:rsidP="00000000" w:rsidRDefault="00000000" w:rsidRPr="00000000" w14:paraId="0000000B">
      <w:pPr>
        <w:spacing w:after="0" w:before="0" w:line="256.7994545454545"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Back in plenary, invite pairs to share themes, images, or ideas that stood out. Capture key takeaways on a flip chart or shared doc. The facilitation team can also use insights gathered to adapt the remaining agenda or inform closing reflections and next steps.</w:t>
      </w:r>
      <w:r w:rsidDel="00000000" w:rsidR="00000000" w:rsidRPr="00000000">
        <w:rPr>
          <w:rtl w:val="0"/>
        </w:rPr>
      </w:r>
    </w:p>
    <w:p w:rsidR="00000000" w:rsidDel="00000000" w:rsidP="00000000" w:rsidRDefault="00000000" w:rsidRPr="00000000" w14:paraId="0000000C">
      <w:pPr>
        <w:pStyle w:val="Heading3"/>
        <w:keepNext w:val="0"/>
        <w:keepLines w:val="0"/>
        <w:spacing w:after="200" w:before="200" w:line="256.7994545454545" w:lineRule="auto"/>
        <w:jc w:val="both"/>
        <w:rPr>
          <w:rFonts w:ascii="Proxima Nova" w:cs="Proxima Nova" w:eastAsia="Proxima Nova" w:hAnsi="Proxima Nova"/>
          <w:b w:val="1"/>
          <w:color w:val="000000"/>
          <w:sz w:val="26"/>
          <w:szCs w:val="26"/>
        </w:rPr>
      </w:pPr>
      <w:bookmarkStart w:colFirst="0" w:colLast="0" w:name="_ey6lka86e0ff"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D">
      <w:pPr>
        <w:numPr>
          <w:ilvl w:val="0"/>
          <w:numId w:val="1"/>
        </w:numPr>
        <w:spacing w:after="0" w:afterAutospacing="0" w:before="240" w:line="256.7994545454545"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Curate new connections.</w:t>
      </w:r>
      <w:r w:rsidDel="00000000" w:rsidR="00000000" w:rsidRPr="00000000">
        <w:rPr>
          <w:rFonts w:ascii="Proxima Nova" w:cs="Proxima Nova" w:eastAsia="Proxima Nova" w:hAnsi="Proxima Nova"/>
          <w:rtl w:val="0"/>
        </w:rPr>
        <w:t xml:space="preserve"> Consider pre-assigning groups to foster new connections or deepen emerging partnerships—pair participants who don’t yet know each other to expand the network, or those with shared interests to explore potential pathways to action.</w:t>
      </w:r>
      <w:r w:rsidDel="00000000" w:rsidR="00000000" w:rsidRPr="00000000">
        <w:rPr>
          <w:rtl w:val="0"/>
        </w:rPr>
      </w:r>
    </w:p>
    <w:p w:rsidR="00000000" w:rsidDel="00000000" w:rsidP="00000000" w:rsidRDefault="00000000" w:rsidRPr="00000000" w14:paraId="0000000E">
      <w:pPr>
        <w:numPr>
          <w:ilvl w:val="0"/>
          <w:numId w:val="1"/>
        </w:numPr>
        <w:spacing w:after="0" w:afterAutospacing="0" w:before="0" w:beforeAutospacing="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Unplug to connect.</w:t>
      </w:r>
      <w:r w:rsidDel="00000000" w:rsidR="00000000" w:rsidRPr="00000000">
        <w:rPr>
          <w:rFonts w:ascii="Proxima Nova" w:cs="Proxima Nova" w:eastAsia="Proxima Nova" w:hAnsi="Proxima Nova"/>
          <w:rtl w:val="0"/>
        </w:rPr>
        <w:t xml:space="preserve"> Encourage participants to leave devices behind to foster presence and deeper conversation.</w:t>
      </w:r>
    </w:p>
    <w:p w:rsidR="00000000" w:rsidDel="00000000" w:rsidP="00000000" w:rsidRDefault="00000000" w:rsidRPr="00000000" w14:paraId="0000000F">
      <w:pPr>
        <w:numPr>
          <w:ilvl w:val="0"/>
          <w:numId w:val="1"/>
        </w:numPr>
        <w:spacing w:after="0" w:afterAutospacing="0" w:before="0" w:beforeAutospacing="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Prompts on the go.</w:t>
      </w:r>
      <w:r w:rsidDel="00000000" w:rsidR="00000000" w:rsidRPr="00000000">
        <w:rPr>
          <w:rFonts w:ascii="Proxima Nova" w:cs="Proxima Nova" w:eastAsia="Proxima Nova" w:hAnsi="Proxima Nova"/>
          <w:rtl w:val="0"/>
        </w:rPr>
        <w:t xml:space="preserve"> Provide printed prompts for reference.</w:t>
      </w:r>
    </w:p>
    <w:p w:rsidR="00000000" w:rsidDel="00000000" w:rsidP="00000000" w:rsidRDefault="00000000" w:rsidRPr="00000000" w14:paraId="00000010">
      <w:pPr>
        <w:numPr>
          <w:ilvl w:val="0"/>
          <w:numId w:val="1"/>
        </w:numPr>
        <w:spacing w:after="240" w:before="0" w:beforeAutospacing="0" w:line="256.7994545454545"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Adapt in the moment.</w:t>
      </w:r>
      <w:r w:rsidDel="00000000" w:rsidR="00000000" w:rsidRPr="00000000">
        <w:rPr>
          <w:rFonts w:ascii="Proxima Nova" w:cs="Proxima Nova" w:eastAsia="Proxima Nova" w:hAnsi="Proxima Nova"/>
          <w:rtl w:val="0"/>
        </w:rPr>
        <w:t xml:space="preserve"> Plan time to adjust the agenda or next steps using insights gathered.</w:t>
      </w:r>
    </w:p>
    <w:p w:rsidR="00000000" w:rsidDel="00000000" w:rsidP="00000000" w:rsidRDefault="00000000" w:rsidRPr="00000000" w14:paraId="00000011">
      <w:pPr>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657975" cy="5855038"/>
            <wp:effectExtent b="0" l="0" r="0" t="0"/>
            <wp:docPr id="6" name="image3.png"/>
            <a:graphic>
              <a:graphicData uri="http://schemas.openxmlformats.org/drawingml/2006/picture">
                <pic:pic>
                  <pic:nvPicPr>
                    <pic:cNvPr id="0" name="image3.png"/>
                    <pic:cNvPicPr preferRelativeResize="0"/>
                  </pic:nvPicPr>
                  <pic:blipFill>
                    <a:blip r:embed="rId6"/>
                    <a:srcRect b="33816" l="4166" r="2777" t="2865"/>
                    <a:stretch>
                      <a:fillRect/>
                    </a:stretch>
                  </pic:blipFill>
                  <pic:spPr>
                    <a:xfrm>
                      <a:off x="0" y="0"/>
                      <a:ext cx="6657975" cy="5855038"/>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3">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4">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5">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6">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7">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8">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9">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A">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B">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C">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D">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E">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F">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0">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1">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2">
      <w:pPr>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496050" cy="334885"/>
            <wp:effectExtent b="0" l="0" r="0" t="0"/>
            <wp:docPr id="1" name="image3.png"/>
            <a:graphic>
              <a:graphicData uri="http://schemas.openxmlformats.org/drawingml/2006/picture">
                <pic:pic>
                  <pic:nvPicPr>
                    <pic:cNvPr id="0" name="image3.png"/>
                    <pic:cNvPicPr preferRelativeResize="0"/>
                  </pic:nvPicPr>
                  <pic:blipFill>
                    <a:blip r:embed="rId6"/>
                    <a:srcRect b="29959" l="4166" r="2777" t="66319"/>
                    <a:stretch>
                      <a:fillRect/>
                    </a:stretch>
                  </pic:blipFill>
                  <pic:spPr>
                    <a:xfrm>
                      <a:off x="0" y="0"/>
                      <a:ext cx="6496050" cy="334885"/>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4">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5">
      <w:pPr>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858000" cy="2425700"/>
            <wp:effectExtent b="0" l="0" r="0" t="0"/>
            <wp:docPr id="4" name="image3.png"/>
            <a:graphic>
              <a:graphicData uri="http://schemas.openxmlformats.org/drawingml/2006/picture">
                <pic:pic>
                  <pic:nvPicPr>
                    <pic:cNvPr id="0" name="image3.png"/>
                    <pic:cNvPicPr preferRelativeResize="0"/>
                  </pic:nvPicPr>
                  <pic:blipFill>
                    <a:blip r:embed="rId6"/>
                    <a:srcRect b="3155" l="1104" r="914" t="69889"/>
                    <a:stretch>
                      <a:fillRect/>
                    </a:stretch>
                  </pic:blipFill>
                  <pic:spPr>
                    <a:xfrm>
                      <a:off x="0" y="0"/>
                      <a:ext cx="6858000" cy="24257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858000" cy="2425700"/>
            <wp:effectExtent b="0" l="0" r="0" t="0"/>
            <wp:docPr id="3" name="image3.png"/>
            <a:graphic>
              <a:graphicData uri="http://schemas.openxmlformats.org/drawingml/2006/picture">
                <pic:pic>
                  <pic:nvPicPr>
                    <pic:cNvPr id="0" name="image3.png"/>
                    <pic:cNvPicPr preferRelativeResize="0"/>
                  </pic:nvPicPr>
                  <pic:blipFill>
                    <a:blip r:embed="rId6"/>
                    <a:srcRect b="3155" l="1104" r="914" t="69889"/>
                    <a:stretch>
                      <a:fillRect/>
                    </a:stretch>
                  </pic:blipFill>
                  <pic:spPr>
                    <a:xfrm>
                      <a:off x="0" y="0"/>
                      <a:ext cx="6858000" cy="242570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8">
      <w:pPr>
        <w:rPr>
          <w:rFonts w:ascii="Proxima Nova" w:cs="Proxima Nova" w:eastAsia="Proxima Nova" w:hAnsi="Proxima Nova"/>
        </w:rPr>
      </w:pPr>
      <w:r w:rsidDel="00000000" w:rsidR="00000000" w:rsidRPr="00000000">
        <w:rPr>
          <w:rFonts w:ascii="Proxima Nova" w:cs="Proxima Nova" w:eastAsia="Proxima Nova" w:hAnsi="Proxima Nova"/>
        </w:rPr>
        <w:drawing>
          <wp:inline distB="114300" distT="114300" distL="114300" distR="114300">
            <wp:extent cx="6858000" cy="2425700"/>
            <wp:effectExtent b="0" l="0" r="0" t="0"/>
            <wp:docPr id="2" name="image3.png"/>
            <a:graphic>
              <a:graphicData uri="http://schemas.openxmlformats.org/drawingml/2006/picture">
                <pic:pic>
                  <pic:nvPicPr>
                    <pic:cNvPr id="0" name="image3.png"/>
                    <pic:cNvPicPr preferRelativeResize="0"/>
                  </pic:nvPicPr>
                  <pic:blipFill>
                    <a:blip r:embed="rId6"/>
                    <a:srcRect b="3155" l="1104" r="914" t="69889"/>
                    <a:stretch>
                      <a:fillRect/>
                    </a:stretch>
                  </pic:blipFill>
                  <pic:spPr>
                    <a:xfrm>
                      <a:off x="0" y="0"/>
                      <a:ext cx="6858000" cy="2425700"/>
                    </a:xfrm>
                    <a:prstGeom prst="rect"/>
                    <a:ln/>
                  </pic:spPr>
                </pic:pic>
              </a:graphicData>
            </a:graphic>
          </wp:inline>
        </w:drawing>
      </w:r>
      <w:r w:rsidDel="00000000" w:rsidR="00000000" w:rsidRPr="00000000">
        <w:rPr>
          <w:rtl w:val="0"/>
        </w:rPr>
      </w:r>
    </w:p>
    <w:sectPr>
      <w:headerReference r:id="rId7" w:type="default"/>
      <w:headerReference r:id="rId8" w:type="first"/>
      <w:footerReference r:id="rId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tabs>
        <w:tab w:val="center" w:leader="none" w:pos="4680"/>
        <w:tab w:val="right" w:leader="none" w:pos="9360"/>
      </w:tabs>
      <w:spacing w:line="36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5"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